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5839" w14:textId="77777777" w:rsidR="00A66175" w:rsidRDefault="004B615E" w:rsidP="00A66175">
      <w:pPr>
        <w:spacing w:after="0"/>
        <w:jc w:val="center"/>
        <w:rPr>
          <w:b/>
          <w:i/>
          <w:color w:val="FF0000"/>
          <w:sz w:val="32"/>
          <w:szCs w:val="32"/>
          <w:u w:val="single"/>
        </w:rPr>
      </w:pPr>
      <w:r>
        <w:rPr>
          <w:noProof/>
        </w:rPr>
        <w:drawing>
          <wp:anchor distT="0" distB="0" distL="114300" distR="114300" simplePos="0" relativeHeight="251660288" behindDoc="1" locked="0" layoutInCell="1" allowOverlap="1" wp14:anchorId="6ABA20C8" wp14:editId="01889B8F">
            <wp:simplePos x="0" y="0"/>
            <wp:positionH relativeFrom="column">
              <wp:posOffset>1546386</wp:posOffset>
            </wp:positionH>
            <wp:positionV relativeFrom="margin">
              <wp:posOffset>-141667</wp:posOffset>
            </wp:positionV>
            <wp:extent cx="2837180" cy="876300"/>
            <wp:effectExtent l="0" t="0" r="1270" b="0"/>
            <wp:wrapTopAndBottom/>
            <wp:docPr id="1" name="Imag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7180" cy="876300"/>
                    </a:xfrm>
                    <a:prstGeom prst="rect">
                      <a:avLst/>
                    </a:prstGeom>
                    <a:noFill/>
                  </pic:spPr>
                </pic:pic>
              </a:graphicData>
            </a:graphic>
            <wp14:sizeRelH relativeFrom="page">
              <wp14:pctWidth>0</wp14:pctWidth>
            </wp14:sizeRelH>
            <wp14:sizeRelV relativeFrom="page">
              <wp14:pctHeight>0</wp14:pctHeight>
            </wp14:sizeRelV>
          </wp:anchor>
        </w:drawing>
      </w:r>
      <w:r w:rsidR="00A66175">
        <w:rPr>
          <w:noProof/>
        </w:rPr>
        <w:drawing>
          <wp:anchor distT="0" distB="0" distL="114300" distR="114300" simplePos="0" relativeHeight="251659264" behindDoc="1" locked="0" layoutInCell="1" allowOverlap="1" wp14:anchorId="70C47CEF" wp14:editId="3CF9E1AC">
            <wp:simplePos x="0" y="0"/>
            <wp:positionH relativeFrom="margin">
              <wp:align>left</wp:align>
            </wp:positionH>
            <wp:positionV relativeFrom="paragraph">
              <wp:posOffset>20342</wp:posOffset>
            </wp:positionV>
            <wp:extent cx="1434662" cy="1525388"/>
            <wp:effectExtent l="0" t="0" r="0" b="0"/>
            <wp:wrapNone/>
            <wp:docPr id="3" name="Image 3" descr="logo 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clu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662" cy="1525388"/>
                    </a:xfrm>
                    <a:prstGeom prst="rect">
                      <a:avLst/>
                    </a:prstGeom>
                    <a:noFill/>
                  </pic:spPr>
                </pic:pic>
              </a:graphicData>
            </a:graphic>
            <wp14:sizeRelH relativeFrom="page">
              <wp14:pctWidth>0</wp14:pctWidth>
            </wp14:sizeRelH>
            <wp14:sizeRelV relativeFrom="page">
              <wp14:pctHeight>0</wp14:pctHeight>
            </wp14:sizeRelV>
          </wp:anchor>
        </w:drawing>
      </w:r>
      <w:bookmarkStart w:id="0" w:name="_Hlk523257640"/>
    </w:p>
    <w:p w14:paraId="4D9D51D5" w14:textId="77777777" w:rsidR="00A66175" w:rsidRDefault="00A66175" w:rsidP="00A66175">
      <w:pPr>
        <w:spacing w:after="0"/>
        <w:jc w:val="center"/>
        <w:rPr>
          <w:b/>
          <w:i/>
          <w:color w:val="FF0000"/>
          <w:sz w:val="32"/>
          <w:szCs w:val="32"/>
          <w:u w:val="single"/>
        </w:rPr>
      </w:pPr>
    </w:p>
    <w:p w14:paraId="27592B07" w14:textId="77777777" w:rsidR="00A66175" w:rsidRDefault="00A66175" w:rsidP="00A66175">
      <w:pPr>
        <w:spacing w:after="0"/>
        <w:jc w:val="center"/>
        <w:rPr>
          <w:b/>
          <w:i/>
          <w:color w:val="FF0000"/>
          <w:sz w:val="32"/>
          <w:szCs w:val="32"/>
          <w:u w:val="single"/>
        </w:rPr>
      </w:pPr>
    </w:p>
    <w:p w14:paraId="22D46C6F" w14:textId="77777777" w:rsidR="00A66175" w:rsidRDefault="00A66175" w:rsidP="00A66175">
      <w:pPr>
        <w:spacing w:after="0"/>
        <w:jc w:val="center"/>
        <w:rPr>
          <w:b/>
          <w:i/>
          <w:color w:val="FF0000"/>
          <w:sz w:val="32"/>
          <w:szCs w:val="32"/>
          <w:u w:val="single"/>
        </w:rPr>
      </w:pPr>
    </w:p>
    <w:p w14:paraId="4A509D57" w14:textId="77777777" w:rsidR="00A66175" w:rsidRDefault="00A66175" w:rsidP="00A66175">
      <w:pPr>
        <w:spacing w:after="0"/>
        <w:jc w:val="center"/>
        <w:rPr>
          <w:b/>
          <w:i/>
          <w:color w:val="FF0000"/>
          <w:sz w:val="32"/>
          <w:szCs w:val="32"/>
          <w:u w:val="single"/>
        </w:rPr>
      </w:pPr>
      <w:r>
        <w:rPr>
          <w:b/>
          <w:i/>
          <w:color w:val="FF0000"/>
          <w:sz w:val="32"/>
          <w:szCs w:val="32"/>
          <w:u w:val="single"/>
        </w:rPr>
        <w:t>REGLEMENT INTERIEUR EKVSL</w:t>
      </w:r>
    </w:p>
    <w:p w14:paraId="11B0E33B" w14:textId="77777777" w:rsidR="0026129E" w:rsidRDefault="00A66175" w:rsidP="00A66175">
      <w:pPr>
        <w:spacing w:after="0"/>
        <w:jc w:val="center"/>
        <w:rPr>
          <w:b/>
          <w:i/>
          <w:color w:val="FF0000"/>
          <w:sz w:val="32"/>
          <w:szCs w:val="32"/>
          <w:u w:val="single"/>
        </w:rPr>
      </w:pPr>
      <w:r>
        <w:rPr>
          <w:b/>
          <w:i/>
          <w:color w:val="FF0000"/>
          <w:sz w:val="32"/>
          <w:szCs w:val="32"/>
          <w:u w:val="single"/>
        </w:rPr>
        <w:t xml:space="preserve">ECOLE DE KARATE DE </w:t>
      </w:r>
    </w:p>
    <w:p w14:paraId="4A0A12FE" w14:textId="77777777" w:rsidR="00A66175" w:rsidRDefault="00A66175" w:rsidP="00A66175">
      <w:pPr>
        <w:spacing w:after="0"/>
        <w:jc w:val="center"/>
        <w:rPr>
          <w:b/>
          <w:i/>
          <w:color w:val="FF0000"/>
          <w:sz w:val="32"/>
          <w:szCs w:val="32"/>
          <w:u w:val="single"/>
        </w:rPr>
      </w:pPr>
      <w:r>
        <w:rPr>
          <w:b/>
          <w:i/>
          <w:color w:val="FF0000"/>
          <w:sz w:val="32"/>
          <w:szCs w:val="32"/>
          <w:u w:val="single"/>
        </w:rPr>
        <w:t>VILLERS SOUS SAINT LEU</w:t>
      </w:r>
    </w:p>
    <w:p w14:paraId="7F877BD4" w14:textId="77777777" w:rsidR="00A66175" w:rsidRDefault="00A66175" w:rsidP="00A66175">
      <w:pPr>
        <w:spacing w:after="0"/>
        <w:rPr>
          <w:b/>
          <w:i/>
          <w:color w:val="FF0000"/>
          <w:sz w:val="32"/>
          <w:szCs w:val="32"/>
          <w:u w:val="single"/>
        </w:rPr>
      </w:pPr>
    </w:p>
    <w:p w14:paraId="0BA660E4" w14:textId="77777777" w:rsidR="00A66175" w:rsidRDefault="00A66175" w:rsidP="00A66175">
      <w:pPr>
        <w:pStyle w:val="Paragraphedeliste"/>
        <w:numPr>
          <w:ilvl w:val="0"/>
          <w:numId w:val="1"/>
        </w:numPr>
        <w:spacing w:after="0"/>
        <w:jc w:val="both"/>
        <w:rPr>
          <w:color w:val="8496B0" w:themeColor="text2" w:themeTint="99"/>
        </w:rPr>
      </w:pPr>
      <w:r>
        <w:rPr>
          <w:b/>
          <w:caps/>
          <w:color w:val="002060"/>
        </w:rPr>
        <w:t xml:space="preserve">Article </w:t>
      </w:r>
      <w:r w:rsidR="00C40708">
        <w:rPr>
          <w:b/>
          <w:caps/>
          <w:color w:val="002060"/>
        </w:rPr>
        <w:t>1</w:t>
      </w:r>
      <w:r w:rsidR="00C40708">
        <w:rPr>
          <w:color w:val="002060"/>
        </w:rPr>
        <w:t xml:space="preserve"> :</w:t>
      </w:r>
    </w:p>
    <w:p w14:paraId="08DFBB76" w14:textId="77777777" w:rsidR="00A66175" w:rsidRDefault="00A66175" w:rsidP="00A66175">
      <w:pPr>
        <w:spacing w:after="0"/>
        <w:ind w:left="360"/>
        <w:jc w:val="both"/>
        <w:rPr>
          <w:color w:val="8496B0" w:themeColor="text2" w:themeTint="99"/>
        </w:rPr>
      </w:pPr>
      <w:r>
        <w:rPr>
          <w:color w:val="8496B0" w:themeColor="text2" w:themeTint="99"/>
        </w:rPr>
        <w:t>L'Ecole de karaté est une institution sportive et éducative. L’objectif est d’apprendre la pratique du karaté, d’acquérir et/ou de développer des aptitudes physiques et gymnastiques tant pour les enfants, adolescents que les adultes de tous âges</w:t>
      </w:r>
      <w:r>
        <w:rPr>
          <w:strike/>
          <w:color w:val="8496B0" w:themeColor="text2" w:themeTint="99"/>
        </w:rPr>
        <w:t xml:space="preserve"> </w:t>
      </w:r>
      <w:r>
        <w:rPr>
          <w:color w:val="8496B0" w:themeColor="text2" w:themeTint="99"/>
        </w:rPr>
        <w:t>à partir de 3 ans (âge minimum) sans limite d’âge maximale. L’école enseigne : le karaté, le baby karaté et le karaté défense training.</w:t>
      </w:r>
    </w:p>
    <w:p w14:paraId="0A274CED" w14:textId="77777777" w:rsidR="00A66175" w:rsidRDefault="00A66175" w:rsidP="00A66175">
      <w:pPr>
        <w:spacing w:after="0"/>
        <w:jc w:val="both"/>
        <w:rPr>
          <w:color w:val="002060"/>
        </w:rPr>
      </w:pPr>
    </w:p>
    <w:p w14:paraId="20BED646" w14:textId="77777777" w:rsidR="00A66175" w:rsidRDefault="00A66175" w:rsidP="00A66175">
      <w:pPr>
        <w:pStyle w:val="Paragraphedeliste"/>
        <w:numPr>
          <w:ilvl w:val="0"/>
          <w:numId w:val="1"/>
        </w:numPr>
        <w:spacing w:after="0"/>
        <w:jc w:val="both"/>
        <w:rPr>
          <w:b/>
          <w:color w:val="002060"/>
          <w:u w:val="single"/>
        </w:rPr>
      </w:pPr>
      <w:r>
        <w:rPr>
          <w:b/>
          <w:caps/>
          <w:color w:val="002060"/>
        </w:rPr>
        <w:t xml:space="preserve">Article </w:t>
      </w:r>
      <w:r w:rsidR="00C40708">
        <w:rPr>
          <w:b/>
          <w:caps/>
          <w:color w:val="002060"/>
        </w:rPr>
        <w:t>2</w:t>
      </w:r>
      <w:r w:rsidR="00C40708">
        <w:rPr>
          <w:color w:val="002060"/>
        </w:rPr>
        <w:t xml:space="preserve"> :</w:t>
      </w:r>
      <w:r>
        <w:rPr>
          <w:color w:val="002060"/>
        </w:rPr>
        <w:t xml:space="preserve"> </w:t>
      </w:r>
      <w:r>
        <w:rPr>
          <w:b/>
          <w:color w:val="002060"/>
          <w:u w:val="single"/>
        </w:rPr>
        <w:t>Formalités administratives</w:t>
      </w:r>
    </w:p>
    <w:p w14:paraId="542EFB6B" w14:textId="77777777" w:rsidR="00A66175" w:rsidRDefault="00A66175" w:rsidP="00A66175">
      <w:pPr>
        <w:spacing w:after="0"/>
        <w:jc w:val="both"/>
        <w:rPr>
          <w:color w:val="8496B0" w:themeColor="text2" w:themeTint="99"/>
        </w:rPr>
      </w:pPr>
      <w:r>
        <w:rPr>
          <w:color w:val="8496B0" w:themeColor="text2" w:themeTint="99"/>
        </w:rPr>
        <w:t xml:space="preserve"> Pour son inscription, l’adhérent devra :</w:t>
      </w:r>
    </w:p>
    <w:p w14:paraId="2970165B" w14:textId="77777777" w:rsidR="00A66175" w:rsidRDefault="00C40708" w:rsidP="00A66175">
      <w:pPr>
        <w:pStyle w:val="Paragraphedeliste"/>
        <w:numPr>
          <w:ilvl w:val="0"/>
          <w:numId w:val="2"/>
        </w:numPr>
        <w:spacing w:after="0"/>
        <w:jc w:val="both"/>
        <w:rPr>
          <w:color w:val="8496B0" w:themeColor="text2" w:themeTint="99"/>
        </w:rPr>
      </w:pPr>
      <w:r>
        <w:rPr>
          <w:color w:val="8496B0" w:themeColor="text2" w:themeTint="99"/>
        </w:rPr>
        <w:t>Remplir</w:t>
      </w:r>
      <w:r w:rsidR="00A66175">
        <w:rPr>
          <w:color w:val="8496B0" w:themeColor="text2" w:themeTint="99"/>
        </w:rPr>
        <w:t xml:space="preserve"> et signer le bulletin d’inscription fournit par le bureau</w:t>
      </w:r>
    </w:p>
    <w:p w14:paraId="4C167CC5" w14:textId="77777777" w:rsidR="00A66175" w:rsidRDefault="00A66175" w:rsidP="00A66175">
      <w:pPr>
        <w:pStyle w:val="Paragraphedeliste"/>
        <w:numPr>
          <w:ilvl w:val="0"/>
          <w:numId w:val="2"/>
        </w:numPr>
        <w:spacing w:after="0"/>
        <w:jc w:val="both"/>
        <w:rPr>
          <w:color w:val="8496B0" w:themeColor="text2" w:themeTint="99"/>
        </w:rPr>
      </w:pPr>
      <w:r>
        <w:rPr>
          <w:color w:val="8496B0" w:themeColor="text2" w:themeTint="99"/>
        </w:rPr>
        <w:t>fournir un certificat médical de non contre-indication à la pratique sportive obligatoire</w:t>
      </w:r>
    </w:p>
    <w:p w14:paraId="15BD77FF" w14:textId="77777777" w:rsidR="00A66175" w:rsidRDefault="00C40708" w:rsidP="00A66175">
      <w:pPr>
        <w:pStyle w:val="Paragraphedeliste"/>
        <w:numPr>
          <w:ilvl w:val="0"/>
          <w:numId w:val="2"/>
        </w:numPr>
        <w:spacing w:after="0"/>
        <w:jc w:val="both"/>
        <w:rPr>
          <w:color w:val="8496B0" w:themeColor="text2" w:themeTint="99"/>
        </w:rPr>
      </w:pPr>
      <w:r>
        <w:rPr>
          <w:color w:val="8496B0" w:themeColor="text2" w:themeTint="99"/>
        </w:rPr>
        <w:t>Remplir</w:t>
      </w:r>
      <w:r w:rsidR="00A66175">
        <w:rPr>
          <w:color w:val="8496B0" w:themeColor="text2" w:themeTint="99"/>
        </w:rPr>
        <w:t xml:space="preserve"> et signer l’autorisation de droit à l’image</w:t>
      </w:r>
    </w:p>
    <w:p w14:paraId="20B130BB" w14:textId="77777777" w:rsidR="00A66175" w:rsidRDefault="00C40708" w:rsidP="00A66175">
      <w:pPr>
        <w:pStyle w:val="Paragraphedeliste"/>
        <w:numPr>
          <w:ilvl w:val="0"/>
          <w:numId w:val="2"/>
        </w:numPr>
        <w:spacing w:after="0"/>
        <w:jc w:val="both"/>
        <w:rPr>
          <w:color w:val="8496B0" w:themeColor="text2" w:themeTint="99"/>
        </w:rPr>
      </w:pPr>
      <w:r>
        <w:rPr>
          <w:color w:val="8496B0" w:themeColor="text2" w:themeTint="99"/>
        </w:rPr>
        <w:t>S’acquitter</w:t>
      </w:r>
      <w:r w:rsidR="00A66175">
        <w:rPr>
          <w:color w:val="8496B0" w:themeColor="text2" w:themeTint="99"/>
        </w:rPr>
        <w:t xml:space="preserve"> du règlement financier de sa licence, de ses cours et de ses équipements.</w:t>
      </w:r>
    </w:p>
    <w:p w14:paraId="48A72729" w14:textId="77777777" w:rsidR="00A66175" w:rsidRDefault="00A66175" w:rsidP="00A66175">
      <w:pPr>
        <w:spacing w:after="0"/>
        <w:jc w:val="both"/>
        <w:rPr>
          <w:b/>
          <w:color w:val="002060"/>
        </w:rPr>
      </w:pPr>
    </w:p>
    <w:p w14:paraId="4F9636B2" w14:textId="77777777" w:rsidR="00A66175" w:rsidRDefault="00A66175" w:rsidP="00A66175">
      <w:pPr>
        <w:pStyle w:val="Paragraphedeliste"/>
        <w:numPr>
          <w:ilvl w:val="0"/>
          <w:numId w:val="3"/>
        </w:numPr>
        <w:spacing w:after="0"/>
        <w:jc w:val="both"/>
        <w:rPr>
          <w:b/>
          <w:color w:val="002060"/>
        </w:rPr>
      </w:pPr>
      <w:r>
        <w:rPr>
          <w:b/>
          <w:caps/>
          <w:color w:val="002060"/>
        </w:rPr>
        <w:t xml:space="preserve">Article </w:t>
      </w:r>
      <w:r w:rsidR="00C40708">
        <w:rPr>
          <w:b/>
          <w:caps/>
          <w:color w:val="002060"/>
        </w:rPr>
        <w:t>3</w:t>
      </w:r>
      <w:r w:rsidR="00C40708">
        <w:rPr>
          <w:b/>
          <w:color w:val="002060"/>
        </w:rPr>
        <w:t xml:space="preserve"> :</w:t>
      </w:r>
      <w:r>
        <w:rPr>
          <w:b/>
          <w:color w:val="002060"/>
        </w:rPr>
        <w:t xml:space="preserve"> </w:t>
      </w:r>
      <w:r>
        <w:rPr>
          <w:b/>
          <w:color w:val="002060"/>
          <w:u w:val="single"/>
        </w:rPr>
        <w:t>Règlement des cotisations</w:t>
      </w:r>
    </w:p>
    <w:p w14:paraId="50BD2C98" w14:textId="77777777" w:rsidR="00A66175" w:rsidRDefault="00A66175" w:rsidP="00A66175">
      <w:pPr>
        <w:spacing w:after="0"/>
        <w:jc w:val="both"/>
        <w:rPr>
          <w:color w:val="8496B0" w:themeColor="text2" w:themeTint="99"/>
        </w:rPr>
      </w:pPr>
      <w:r>
        <w:rPr>
          <w:color w:val="8496B0" w:themeColor="text2" w:themeTint="99"/>
        </w:rPr>
        <w:t xml:space="preserve">Les cotisations : </w:t>
      </w:r>
    </w:p>
    <w:p w14:paraId="0464AC92" w14:textId="1546A77B" w:rsidR="00A66175" w:rsidRDefault="00A66175" w:rsidP="00A66175">
      <w:pPr>
        <w:pStyle w:val="Paragraphedeliste"/>
        <w:numPr>
          <w:ilvl w:val="0"/>
          <w:numId w:val="4"/>
        </w:numPr>
        <w:spacing w:after="0"/>
        <w:jc w:val="both"/>
        <w:rPr>
          <w:color w:val="8496B0" w:themeColor="text2" w:themeTint="99"/>
        </w:rPr>
      </w:pPr>
      <w:r>
        <w:rPr>
          <w:color w:val="8496B0" w:themeColor="text2" w:themeTint="99"/>
        </w:rPr>
        <w:t xml:space="preserve">Pour le cours des </w:t>
      </w:r>
      <w:r w:rsidR="00C40708">
        <w:rPr>
          <w:color w:val="8496B0" w:themeColor="text2" w:themeTint="99"/>
        </w:rPr>
        <w:t>Babys</w:t>
      </w:r>
      <w:r>
        <w:rPr>
          <w:color w:val="8496B0" w:themeColor="text2" w:themeTint="99"/>
        </w:rPr>
        <w:t> : 1</w:t>
      </w:r>
      <w:r w:rsidR="00C041D2">
        <w:rPr>
          <w:color w:val="8496B0" w:themeColor="text2" w:themeTint="99"/>
        </w:rPr>
        <w:t>5</w:t>
      </w:r>
      <w:r>
        <w:rPr>
          <w:color w:val="8496B0" w:themeColor="text2" w:themeTint="99"/>
        </w:rPr>
        <w:t>0€</w:t>
      </w:r>
      <w:r>
        <w:rPr>
          <w:color w:val="8496B0" w:themeColor="text2" w:themeTint="99"/>
        </w:rPr>
        <w:tab/>
      </w:r>
    </w:p>
    <w:p w14:paraId="253D1F5A" w14:textId="0C7A20D4" w:rsidR="00A66175" w:rsidRDefault="00A66175" w:rsidP="00A66175">
      <w:pPr>
        <w:pStyle w:val="Paragraphedeliste"/>
        <w:numPr>
          <w:ilvl w:val="0"/>
          <w:numId w:val="4"/>
        </w:numPr>
        <w:spacing w:after="0"/>
        <w:jc w:val="both"/>
        <w:rPr>
          <w:color w:val="8496B0" w:themeColor="text2" w:themeTint="99"/>
        </w:rPr>
      </w:pPr>
      <w:r>
        <w:rPr>
          <w:color w:val="8496B0" w:themeColor="text2" w:themeTint="99"/>
        </w:rPr>
        <w:t>Pour le cours des enfants : 1</w:t>
      </w:r>
      <w:r w:rsidR="00C041D2">
        <w:rPr>
          <w:color w:val="8496B0" w:themeColor="text2" w:themeTint="99"/>
        </w:rPr>
        <w:t>6</w:t>
      </w:r>
      <w:r>
        <w:rPr>
          <w:color w:val="8496B0" w:themeColor="text2" w:themeTint="99"/>
        </w:rPr>
        <w:t>0€</w:t>
      </w:r>
    </w:p>
    <w:p w14:paraId="34E89005" w14:textId="681EFC84" w:rsidR="00A66175" w:rsidRDefault="004B615E" w:rsidP="004B615E">
      <w:pPr>
        <w:pStyle w:val="Paragraphedeliste"/>
        <w:numPr>
          <w:ilvl w:val="0"/>
          <w:numId w:val="4"/>
        </w:numPr>
        <w:spacing w:before="120" w:after="0"/>
        <w:jc w:val="both"/>
        <w:rPr>
          <w:color w:val="8496B0" w:themeColor="text2" w:themeTint="99"/>
        </w:rPr>
      </w:pPr>
      <w:r>
        <w:rPr>
          <w:noProof/>
        </w:rPr>
        <w:drawing>
          <wp:anchor distT="0" distB="0" distL="114300" distR="114300" simplePos="0" relativeHeight="251661312" behindDoc="1" locked="0" layoutInCell="1" allowOverlap="1" wp14:anchorId="59536ACF" wp14:editId="20DFACAA">
            <wp:simplePos x="0" y="0"/>
            <wp:positionH relativeFrom="column">
              <wp:posOffset>1815904</wp:posOffset>
            </wp:positionH>
            <wp:positionV relativeFrom="margin">
              <wp:align>top</wp:align>
            </wp:positionV>
            <wp:extent cx="1310005" cy="1189990"/>
            <wp:effectExtent l="0" t="0" r="4445" b="0"/>
            <wp:wrapTopAndBottom/>
            <wp:docPr id="2" name="Image 2" descr="karate-defense-train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karate-defense-training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189990"/>
                    </a:xfrm>
                    <a:prstGeom prst="rect">
                      <a:avLst/>
                    </a:prstGeom>
                    <a:noFill/>
                  </pic:spPr>
                </pic:pic>
              </a:graphicData>
            </a:graphic>
            <wp14:sizeRelH relativeFrom="page">
              <wp14:pctWidth>0</wp14:pctWidth>
            </wp14:sizeRelH>
            <wp14:sizeRelV relativeFrom="page">
              <wp14:pctHeight>0</wp14:pctHeight>
            </wp14:sizeRelV>
          </wp:anchor>
        </w:drawing>
      </w:r>
      <w:r w:rsidR="00A66175">
        <w:rPr>
          <w:color w:val="8496B0" w:themeColor="text2" w:themeTint="99"/>
        </w:rPr>
        <w:t>Pour le cours des Ados – Adultes : 2</w:t>
      </w:r>
      <w:r w:rsidR="00C041D2">
        <w:rPr>
          <w:color w:val="8496B0" w:themeColor="text2" w:themeTint="99"/>
        </w:rPr>
        <w:t>3</w:t>
      </w:r>
      <w:r w:rsidR="00A66175">
        <w:rPr>
          <w:color w:val="8496B0" w:themeColor="text2" w:themeTint="99"/>
        </w:rPr>
        <w:t>0€</w:t>
      </w:r>
    </w:p>
    <w:p w14:paraId="58E9DEDD" w14:textId="7342CB4B" w:rsidR="00A66175" w:rsidRDefault="00A66175" w:rsidP="00A66175">
      <w:pPr>
        <w:pStyle w:val="Paragraphedeliste"/>
        <w:numPr>
          <w:ilvl w:val="0"/>
          <w:numId w:val="4"/>
        </w:numPr>
        <w:spacing w:after="0"/>
        <w:jc w:val="both"/>
        <w:rPr>
          <w:color w:val="8496B0" w:themeColor="text2" w:themeTint="99"/>
        </w:rPr>
      </w:pPr>
      <w:r>
        <w:rPr>
          <w:color w:val="8496B0" w:themeColor="text2" w:themeTint="99"/>
        </w:rPr>
        <w:t>Pour le Karaté Défense Training : 1</w:t>
      </w:r>
      <w:r w:rsidR="00C041D2">
        <w:rPr>
          <w:color w:val="8496B0" w:themeColor="text2" w:themeTint="99"/>
        </w:rPr>
        <w:t>6</w:t>
      </w:r>
      <w:r>
        <w:rPr>
          <w:color w:val="8496B0" w:themeColor="text2" w:themeTint="99"/>
        </w:rPr>
        <w:t>0€</w:t>
      </w:r>
    </w:p>
    <w:p w14:paraId="1F17B654" w14:textId="77777777" w:rsidR="00A66175" w:rsidRDefault="00A66175" w:rsidP="00A66175">
      <w:pPr>
        <w:spacing w:after="0"/>
        <w:jc w:val="both"/>
        <w:rPr>
          <w:color w:val="8496B0" w:themeColor="text2" w:themeTint="99"/>
        </w:rPr>
      </w:pPr>
      <w:r>
        <w:rPr>
          <w:color w:val="8496B0" w:themeColor="text2" w:themeTint="99"/>
        </w:rPr>
        <w:t>La licence, l’assurance et l’adhésion au club sont compris dans les tarifs. Les jours de fermeture sont également inclus dans le montant des cotisations.</w:t>
      </w:r>
    </w:p>
    <w:p w14:paraId="6BBA7986" w14:textId="77777777" w:rsidR="00A66175" w:rsidRDefault="00A66175" w:rsidP="00A66175">
      <w:pPr>
        <w:spacing w:after="0"/>
        <w:jc w:val="both"/>
        <w:rPr>
          <w:color w:val="8496B0" w:themeColor="text2" w:themeTint="99"/>
        </w:rPr>
      </w:pPr>
      <w:r>
        <w:rPr>
          <w:color w:val="8496B0" w:themeColor="text2" w:themeTint="99"/>
        </w:rPr>
        <w:t>Les cours seront assurés durant les vacances scolaires quand cela est possible (selon la disponibilité du Dojo)</w:t>
      </w:r>
    </w:p>
    <w:p w14:paraId="6BD4EEAE" w14:textId="77777777" w:rsidR="00A66175" w:rsidRDefault="00A66175" w:rsidP="00A66175">
      <w:pPr>
        <w:spacing w:after="0"/>
        <w:jc w:val="both"/>
        <w:rPr>
          <w:color w:val="8496B0" w:themeColor="text2" w:themeTint="99"/>
        </w:rPr>
      </w:pPr>
      <w:r>
        <w:rPr>
          <w:color w:val="8496B0" w:themeColor="text2" w:themeTint="99"/>
        </w:rPr>
        <w:t>Les cours ne sont pas assurés les jours fériés.</w:t>
      </w:r>
    </w:p>
    <w:p w14:paraId="62D583B8" w14:textId="77777777" w:rsidR="00A66175" w:rsidRDefault="00A66175" w:rsidP="00A66175">
      <w:pPr>
        <w:spacing w:after="0"/>
        <w:jc w:val="both"/>
        <w:rPr>
          <w:b/>
          <w:color w:val="002060"/>
        </w:rPr>
      </w:pPr>
    </w:p>
    <w:p w14:paraId="342B0316" w14:textId="77777777" w:rsidR="00A66175" w:rsidRDefault="00A66175" w:rsidP="00A66175">
      <w:pPr>
        <w:pStyle w:val="Paragraphedeliste"/>
        <w:numPr>
          <w:ilvl w:val="0"/>
          <w:numId w:val="3"/>
        </w:numPr>
        <w:spacing w:after="0"/>
        <w:jc w:val="both"/>
        <w:rPr>
          <w:b/>
          <w:color w:val="002060"/>
          <w:u w:val="single"/>
        </w:rPr>
      </w:pPr>
      <w:r>
        <w:rPr>
          <w:b/>
          <w:caps/>
          <w:color w:val="002060"/>
        </w:rPr>
        <w:t xml:space="preserve">Article </w:t>
      </w:r>
      <w:r w:rsidR="00C40708">
        <w:rPr>
          <w:b/>
          <w:caps/>
          <w:color w:val="002060"/>
        </w:rPr>
        <w:t>4</w:t>
      </w:r>
      <w:r w:rsidR="00C40708">
        <w:rPr>
          <w:b/>
          <w:color w:val="002060"/>
        </w:rPr>
        <w:t xml:space="preserve"> :</w:t>
      </w:r>
      <w:r w:rsidRPr="00C40708">
        <w:rPr>
          <w:b/>
          <w:color w:val="002060"/>
        </w:rPr>
        <w:t xml:space="preserve"> </w:t>
      </w:r>
      <w:r>
        <w:rPr>
          <w:b/>
          <w:color w:val="002060"/>
          <w:u w:val="single"/>
        </w:rPr>
        <w:t>Absences</w:t>
      </w:r>
    </w:p>
    <w:p w14:paraId="71222347" w14:textId="77777777" w:rsidR="00A66175" w:rsidRDefault="00A66175" w:rsidP="00A66175">
      <w:pPr>
        <w:spacing w:after="0"/>
        <w:jc w:val="both"/>
        <w:rPr>
          <w:color w:val="8496B0" w:themeColor="text2" w:themeTint="99"/>
        </w:rPr>
      </w:pPr>
      <w:r>
        <w:rPr>
          <w:color w:val="8496B0" w:themeColor="text2" w:themeTint="99"/>
        </w:rPr>
        <w:t xml:space="preserve"> Les élèves sont tenus d'assister aux cours. Les absences isolées ou consécutives des élèves ne sont pas décomptées sauf en cas de force majeure (arrêt d'au moins un mois justifié et sous réserve de l'accord du Comité Directeur et du professeur).</w:t>
      </w:r>
    </w:p>
    <w:p w14:paraId="45B05527" w14:textId="77777777" w:rsidR="00A66175" w:rsidRDefault="00A66175" w:rsidP="00A66175">
      <w:pPr>
        <w:spacing w:after="0"/>
        <w:jc w:val="both"/>
        <w:rPr>
          <w:color w:val="8496B0" w:themeColor="text2" w:themeTint="99"/>
        </w:rPr>
      </w:pPr>
      <w:r>
        <w:rPr>
          <w:color w:val="8496B0" w:themeColor="text2" w:themeTint="99"/>
        </w:rPr>
        <w:t>Par respect et pour l’organisation du professeur, il est recommandé de prévenir le professeur en cas d’absence.</w:t>
      </w:r>
    </w:p>
    <w:p w14:paraId="18BF8479" w14:textId="77777777" w:rsidR="00A66175" w:rsidRDefault="00A66175" w:rsidP="00A66175">
      <w:pPr>
        <w:spacing w:after="0"/>
        <w:jc w:val="both"/>
        <w:rPr>
          <w:color w:val="8496B0" w:themeColor="text2" w:themeTint="99"/>
        </w:rPr>
      </w:pPr>
    </w:p>
    <w:p w14:paraId="0649DE7E" w14:textId="77777777" w:rsidR="00A66175" w:rsidRDefault="00A66175" w:rsidP="00A66175">
      <w:pPr>
        <w:pStyle w:val="Paragraphedeliste"/>
        <w:numPr>
          <w:ilvl w:val="0"/>
          <w:numId w:val="3"/>
        </w:numPr>
        <w:spacing w:after="0"/>
        <w:jc w:val="both"/>
        <w:rPr>
          <w:b/>
          <w:color w:val="002060"/>
        </w:rPr>
      </w:pPr>
      <w:r>
        <w:rPr>
          <w:b/>
          <w:caps/>
          <w:color w:val="002060"/>
        </w:rPr>
        <w:t xml:space="preserve">Article </w:t>
      </w:r>
      <w:r w:rsidR="00C40708">
        <w:rPr>
          <w:b/>
          <w:caps/>
          <w:color w:val="002060"/>
        </w:rPr>
        <w:t>5</w:t>
      </w:r>
      <w:r w:rsidR="00C40708">
        <w:rPr>
          <w:b/>
          <w:color w:val="002060"/>
        </w:rPr>
        <w:t xml:space="preserve"> :</w:t>
      </w:r>
      <w:r w:rsidRPr="00C40708">
        <w:rPr>
          <w:b/>
          <w:color w:val="002060"/>
        </w:rPr>
        <w:t xml:space="preserve"> </w:t>
      </w:r>
      <w:r>
        <w:rPr>
          <w:b/>
          <w:color w:val="002060"/>
          <w:u w:val="single"/>
        </w:rPr>
        <w:t>Dojo</w:t>
      </w:r>
    </w:p>
    <w:p w14:paraId="5AE934A7" w14:textId="77777777" w:rsidR="00A66175" w:rsidRDefault="00A66175" w:rsidP="00A66175">
      <w:pPr>
        <w:spacing w:after="0"/>
        <w:jc w:val="both"/>
        <w:rPr>
          <w:color w:val="8496B0" w:themeColor="text2" w:themeTint="99"/>
        </w:rPr>
      </w:pPr>
      <w:r>
        <w:rPr>
          <w:color w:val="8496B0" w:themeColor="text2" w:themeTint="99"/>
        </w:rPr>
        <w:t>L’accès aux cours, sans l’autorisation du professeur ou des membres du Bureau, est interdit aux personnes non adhérentes</w:t>
      </w:r>
    </w:p>
    <w:p w14:paraId="3F95E34E" w14:textId="77777777" w:rsidR="00A66175" w:rsidRDefault="00A66175" w:rsidP="00A66175">
      <w:pPr>
        <w:spacing w:after="0"/>
        <w:jc w:val="both"/>
        <w:rPr>
          <w:color w:val="002060"/>
        </w:rPr>
      </w:pPr>
    </w:p>
    <w:p w14:paraId="743DEBBE" w14:textId="77777777" w:rsidR="00A66175" w:rsidRDefault="00A66175" w:rsidP="00A66175">
      <w:pPr>
        <w:pStyle w:val="Paragraphedeliste"/>
        <w:numPr>
          <w:ilvl w:val="0"/>
          <w:numId w:val="3"/>
        </w:numPr>
        <w:spacing w:after="0"/>
        <w:jc w:val="both"/>
        <w:rPr>
          <w:color w:val="002060"/>
        </w:rPr>
      </w:pPr>
      <w:r>
        <w:rPr>
          <w:b/>
          <w:caps/>
          <w:color w:val="002060"/>
        </w:rPr>
        <w:t xml:space="preserve">Article </w:t>
      </w:r>
      <w:r w:rsidR="00C40708">
        <w:rPr>
          <w:b/>
          <w:caps/>
          <w:color w:val="002060"/>
        </w:rPr>
        <w:t>6</w:t>
      </w:r>
      <w:r w:rsidR="00C40708">
        <w:rPr>
          <w:color w:val="002060"/>
        </w:rPr>
        <w:t xml:space="preserve"> :</w:t>
      </w:r>
      <w:r>
        <w:rPr>
          <w:color w:val="002060"/>
        </w:rPr>
        <w:t xml:space="preserve"> </w:t>
      </w:r>
      <w:r>
        <w:rPr>
          <w:b/>
          <w:color w:val="002060"/>
          <w:u w:val="single"/>
        </w:rPr>
        <w:t>Compétitions</w:t>
      </w:r>
    </w:p>
    <w:p w14:paraId="0689D203" w14:textId="77777777" w:rsidR="00A66175" w:rsidRDefault="00A66175" w:rsidP="00A66175">
      <w:pPr>
        <w:jc w:val="both"/>
        <w:rPr>
          <w:color w:val="8496B0" w:themeColor="text2" w:themeTint="99"/>
        </w:rPr>
      </w:pPr>
      <w:r>
        <w:rPr>
          <w:color w:val="8496B0" w:themeColor="text2" w:themeTint="99"/>
        </w:rPr>
        <w:t>Le combattant qui s’engage à participer aux compétitions doit suivre régulièrement les cours prévus à cet effet et se présenter aux compétitions pour lesquelles il a été préparé.</w:t>
      </w:r>
      <w:bookmarkEnd w:id="0"/>
    </w:p>
    <w:p w14:paraId="704A6579" w14:textId="77777777" w:rsidR="00A66175" w:rsidRDefault="00A66175" w:rsidP="00A66175">
      <w:pPr>
        <w:jc w:val="both"/>
        <w:rPr>
          <w:color w:val="8496B0" w:themeColor="text2" w:themeTint="99"/>
        </w:rPr>
      </w:pPr>
    </w:p>
    <w:p w14:paraId="7123CF7C" w14:textId="77777777" w:rsidR="00A66175" w:rsidRDefault="00A66175" w:rsidP="00A66175">
      <w:pPr>
        <w:jc w:val="both"/>
        <w:rPr>
          <w:color w:val="8496B0" w:themeColor="text2" w:themeTint="99"/>
        </w:rPr>
      </w:pPr>
    </w:p>
    <w:p w14:paraId="05DBC40F" w14:textId="77777777" w:rsidR="004B615E" w:rsidRPr="004B615E" w:rsidRDefault="004B615E" w:rsidP="004B615E">
      <w:pPr>
        <w:pStyle w:val="Paragraphedeliste"/>
        <w:spacing w:after="0"/>
        <w:jc w:val="both"/>
        <w:rPr>
          <w:b/>
          <w:color w:val="002060"/>
        </w:rPr>
      </w:pPr>
    </w:p>
    <w:p w14:paraId="5AFD183D" w14:textId="77777777" w:rsidR="004B615E" w:rsidRPr="004B615E" w:rsidRDefault="004B615E" w:rsidP="004B615E">
      <w:pPr>
        <w:pStyle w:val="Paragraphedeliste"/>
        <w:spacing w:after="0"/>
        <w:jc w:val="both"/>
        <w:rPr>
          <w:b/>
          <w:color w:val="002060"/>
        </w:rPr>
      </w:pPr>
    </w:p>
    <w:p w14:paraId="3A97BD1E" w14:textId="77777777" w:rsidR="004B615E" w:rsidRPr="004B615E" w:rsidRDefault="004B615E" w:rsidP="004B615E">
      <w:pPr>
        <w:pStyle w:val="Paragraphedeliste"/>
        <w:spacing w:after="0"/>
        <w:jc w:val="both"/>
        <w:rPr>
          <w:b/>
          <w:color w:val="002060"/>
        </w:rPr>
      </w:pPr>
    </w:p>
    <w:p w14:paraId="6A3F0362" w14:textId="77777777" w:rsidR="00A66175" w:rsidRPr="00A66175" w:rsidRDefault="00A66175" w:rsidP="00A66175">
      <w:pPr>
        <w:pStyle w:val="Paragraphedeliste"/>
        <w:numPr>
          <w:ilvl w:val="0"/>
          <w:numId w:val="5"/>
        </w:numPr>
        <w:spacing w:after="0"/>
        <w:jc w:val="both"/>
        <w:rPr>
          <w:b/>
          <w:color w:val="002060"/>
        </w:rPr>
      </w:pPr>
      <w:r w:rsidRPr="00A66175">
        <w:rPr>
          <w:b/>
          <w:caps/>
          <w:color w:val="002060"/>
        </w:rPr>
        <w:lastRenderedPageBreak/>
        <w:t xml:space="preserve">Article </w:t>
      </w:r>
      <w:r w:rsidR="00C40708" w:rsidRPr="00A66175">
        <w:rPr>
          <w:b/>
          <w:caps/>
          <w:color w:val="002060"/>
        </w:rPr>
        <w:t>7 :</w:t>
      </w:r>
      <w:r w:rsidRPr="00C40708">
        <w:rPr>
          <w:b/>
          <w:color w:val="002060"/>
        </w:rPr>
        <w:t xml:space="preserve"> </w:t>
      </w:r>
      <w:r w:rsidRPr="00A66175">
        <w:rPr>
          <w:b/>
          <w:color w:val="002060"/>
          <w:u w:val="single"/>
        </w:rPr>
        <w:t>Stages</w:t>
      </w:r>
    </w:p>
    <w:p w14:paraId="0E71BE7D" w14:textId="77777777" w:rsidR="00A66175" w:rsidRDefault="00A66175" w:rsidP="00A66175">
      <w:pPr>
        <w:spacing w:after="0"/>
        <w:jc w:val="both"/>
        <w:rPr>
          <w:color w:val="8496B0" w:themeColor="text2" w:themeTint="99"/>
        </w:rPr>
      </w:pPr>
      <w:r>
        <w:rPr>
          <w:color w:val="8496B0" w:themeColor="text2" w:themeTint="99"/>
        </w:rPr>
        <w:t>L’adhérent qui désire suivre un stage autre que ceux organisés par le club doit avertir le professeur et/ou les membres du bureau.</w:t>
      </w:r>
    </w:p>
    <w:p w14:paraId="3CA58CDD" w14:textId="77777777" w:rsidR="00A66175" w:rsidRDefault="00A66175" w:rsidP="00A66175">
      <w:pPr>
        <w:spacing w:after="0"/>
        <w:jc w:val="both"/>
        <w:rPr>
          <w:color w:val="002060"/>
        </w:rPr>
      </w:pPr>
    </w:p>
    <w:p w14:paraId="3619D0C1" w14:textId="77777777" w:rsidR="00A66175" w:rsidRDefault="00A66175" w:rsidP="00A66175">
      <w:pPr>
        <w:pStyle w:val="Paragraphedeliste"/>
        <w:numPr>
          <w:ilvl w:val="0"/>
          <w:numId w:val="5"/>
        </w:numPr>
        <w:spacing w:after="0"/>
        <w:jc w:val="both"/>
        <w:rPr>
          <w:color w:val="002060"/>
        </w:rPr>
      </w:pPr>
      <w:r>
        <w:rPr>
          <w:b/>
          <w:caps/>
          <w:color w:val="002060"/>
        </w:rPr>
        <w:t xml:space="preserve">Article </w:t>
      </w:r>
      <w:r w:rsidR="00C40708">
        <w:rPr>
          <w:b/>
          <w:caps/>
          <w:color w:val="002060"/>
        </w:rPr>
        <w:t>8 :</w:t>
      </w:r>
      <w:r>
        <w:rPr>
          <w:b/>
          <w:caps/>
          <w:color w:val="002060"/>
        </w:rPr>
        <w:t xml:space="preserve"> </w:t>
      </w:r>
      <w:r>
        <w:rPr>
          <w:b/>
          <w:caps/>
          <w:color w:val="002060"/>
          <w:u w:val="single"/>
        </w:rPr>
        <w:t>Passage de grades</w:t>
      </w:r>
    </w:p>
    <w:p w14:paraId="176A471F" w14:textId="77777777" w:rsidR="00A66175" w:rsidRDefault="00A66175" w:rsidP="00A66175">
      <w:pPr>
        <w:spacing w:after="0"/>
        <w:jc w:val="both"/>
        <w:rPr>
          <w:color w:val="8496B0" w:themeColor="text2" w:themeTint="99"/>
        </w:rPr>
      </w:pPr>
      <w:r>
        <w:rPr>
          <w:color w:val="8496B0" w:themeColor="text2" w:themeTint="99"/>
        </w:rPr>
        <w:t>Il sera tenu compte du nombre de cours entre chaque examen.</w:t>
      </w:r>
    </w:p>
    <w:p w14:paraId="63371CEB" w14:textId="77777777" w:rsidR="00A66175" w:rsidRDefault="00A66175" w:rsidP="00A66175">
      <w:pPr>
        <w:spacing w:after="0"/>
        <w:jc w:val="both"/>
        <w:rPr>
          <w:color w:val="8496B0" w:themeColor="text2" w:themeTint="99"/>
        </w:rPr>
      </w:pPr>
      <w:r>
        <w:rPr>
          <w:color w:val="8496B0" w:themeColor="text2" w:themeTint="99"/>
        </w:rPr>
        <w:t xml:space="preserve">Un candidat pourra être refusé s’il ne s’est pas suffisamment entraîné et attendre le passage suivant. </w:t>
      </w:r>
    </w:p>
    <w:p w14:paraId="545D471A" w14:textId="77777777" w:rsidR="00A66175" w:rsidRDefault="00A66175" w:rsidP="00A66175">
      <w:pPr>
        <w:spacing w:after="0"/>
        <w:jc w:val="both"/>
        <w:rPr>
          <w:color w:val="8496B0" w:themeColor="text2" w:themeTint="99"/>
        </w:rPr>
      </w:pPr>
    </w:p>
    <w:p w14:paraId="197D8138" w14:textId="77777777" w:rsidR="00A66175" w:rsidRDefault="00A66175" w:rsidP="00A66175">
      <w:pPr>
        <w:pStyle w:val="Paragraphedeliste"/>
        <w:numPr>
          <w:ilvl w:val="0"/>
          <w:numId w:val="5"/>
        </w:numPr>
        <w:spacing w:after="0"/>
        <w:jc w:val="both"/>
        <w:rPr>
          <w:b/>
          <w:caps/>
          <w:color w:val="002060"/>
        </w:rPr>
      </w:pPr>
      <w:bookmarkStart w:id="1" w:name="_Hlk49942190"/>
      <w:r>
        <w:rPr>
          <w:b/>
          <w:caps/>
          <w:color w:val="002060"/>
        </w:rPr>
        <w:t>Article 9 :</w:t>
      </w:r>
      <w:r w:rsidRPr="00C40708">
        <w:rPr>
          <w:b/>
          <w:caps/>
          <w:color w:val="002060"/>
        </w:rPr>
        <w:t xml:space="preserve"> </w:t>
      </w:r>
      <w:r>
        <w:rPr>
          <w:b/>
          <w:caps/>
          <w:color w:val="002060"/>
          <w:u w:val="single"/>
        </w:rPr>
        <w:t>Sanctions</w:t>
      </w:r>
      <w:bookmarkEnd w:id="1"/>
    </w:p>
    <w:p w14:paraId="7ED313D6" w14:textId="77777777" w:rsidR="00A66175" w:rsidRDefault="00A66175" w:rsidP="00A66175">
      <w:pPr>
        <w:spacing w:after="0"/>
        <w:jc w:val="both"/>
        <w:rPr>
          <w:color w:val="8496B0" w:themeColor="text2" w:themeTint="99"/>
        </w:rPr>
      </w:pPr>
      <w:r>
        <w:rPr>
          <w:color w:val="8496B0" w:themeColor="text2" w:themeTint="99"/>
        </w:rPr>
        <w:t>Le non-respect des différents articles mentionnés entraînerait des sanctions pouvant aller jusqu’à la radiation du club, selon la gravité du cas. Ces sanctions seront appliquées par le comité directeur et les enseignants du club.</w:t>
      </w:r>
    </w:p>
    <w:p w14:paraId="02ACF86D" w14:textId="77777777" w:rsidR="00A66175" w:rsidRDefault="00A66175" w:rsidP="00A66175">
      <w:pPr>
        <w:spacing w:after="0"/>
        <w:jc w:val="both"/>
        <w:rPr>
          <w:color w:val="8496B0" w:themeColor="text2" w:themeTint="99"/>
        </w:rPr>
      </w:pPr>
      <w:r>
        <w:rPr>
          <w:color w:val="8496B0" w:themeColor="text2" w:themeTint="99"/>
        </w:rPr>
        <w:t>En cas de départ volontaire ou exclusion du club, l’adhérent ne pourra pas récupérer les cotisations versées, même en cas de paiement de l’année complète.</w:t>
      </w:r>
    </w:p>
    <w:p w14:paraId="40C30E7E" w14:textId="77777777" w:rsidR="00A66175" w:rsidRDefault="00A66175" w:rsidP="00A66175">
      <w:pPr>
        <w:spacing w:after="0"/>
        <w:jc w:val="both"/>
        <w:rPr>
          <w:color w:val="8496B0" w:themeColor="text2" w:themeTint="99"/>
        </w:rPr>
      </w:pPr>
      <w:r>
        <w:rPr>
          <w:color w:val="8496B0" w:themeColor="text2" w:themeTint="99"/>
        </w:rPr>
        <w:t>II est interdit aux élèves de déranger les cours et de dégrader le matériel éducatif mis à leur disposition. Les infractions peuvent entraîner la radiation de l'école de karaté et le remboursement des frais occasionnés.</w:t>
      </w:r>
    </w:p>
    <w:p w14:paraId="160FC7A7" w14:textId="77777777" w:rsidR="00A66175" w:rsidRDefault="00A66175" w:rsidP="00A66175">
      <w:pPr>
        <w:spacing w:after="0"/>
        <w:jc w:val="both"/>
        <w:rPr>
          <w:color w:val="8496B0" w:themeColor="text2" w:themeTint="99"/>
        </w:rPr>
      </w:pPr>
      <w:r>
        <w:rPr>
          <w:color w:val="8496B0" w:themeColor="text2" w:themeTint="99"/>
        </w:rPr>
        <w:t>La surveillance des élèves n'est assurée que pendant la durée des cours. L'association décline toutes responsabilités en dehors de ces heures. Les parents devront donc s’assurer de la présence du professeur en déposant leur enfant.</w:t>
      </w:r>
    </w:p>
    <w:p w14:paraId="766B0DE8" w14:textId="77777777" w:rsidR="00A66175" w:rsidRDefault="00A66175" w:rsidP="00A66175">
      <w:pPr>
        <w:spacing w:after="0"/>
        <w:jc w:val="both"/>
        <w:rPr>
          <w:color w:val="8496B0" w:themeColor="text2" w:themeTint="99"/>
        </w:rPr>
      </w:pPr>
    </w:p>
    <w:p w14:paraId="04017EFC" w14:textId="77777777" w:rsidR="004B615E" w:rsidRDefault="004B615E" w:rsidP="00A66175">
      <w:pPr>
        <w:spacing w:after="0"/>
        <w:jc w:val="both"/>
        <w:rPr>
          <w:color w:val="8496B0" w:themeColor="text2" w:themeTint="99"/>
        </w:rPr>
      </w:pPr>
    </w:p>
    <w:p w14:paraId="48714D35" w14:textId="77777777" w:rsidR="004B615E" w:rsidRDefault="004B615E" w:rsidP="00A66175">
      <w:pPr>
        <w:spacing w:after="0"/>
        <w:jc w:val="both"/>
        <w:rPr>
          <w:color w:val="8496B0" w:themeColor="text2" w:themeTint="99"/>
        </w:rPr>
      </w:pPr>
    </w:p>
    <w:p w14:paraId="3DABC4EB" w14:textId="77777777" w:rsidR="004B615E" w:rsidRDefault="004B615E" w:rsidP="00A66175">
      <w:pPr>
        <w:spacing w:after="0"/>
        <w:jc w:val="both"/>
        <w:rPr>
          <w:color w:val="8496B0" w:themeColor="text2" w:themeTint="99"/>
        </w:rPr>
      </w:pPr>
    </w:p>
    <w:p w14:paraId="01AE3CF9" w14:textId="77777777" w:rsidR="004B615E" w:rsidRDefault="004B615E" w:rsidP="00A66175">
      <w:pPr>
        <w:spacing w:after="0"/>
        <w:jc w:val="both"/>
        <w:rPr>
          <w:color w:val="8496B0" w:themeColor="text2" w:themeTint="99"/>
        </w:rPr>
      </w:pPr>
    </w:p>
    <w:p w14:paraId="1465C885" w14:textId="77777777" w:rsidR="004B615E" w:rsidRDefault="004B615E" w:rsidP="00A66175">
      <w:pPr>
        <w:spacing w:after="0"/>
        <w:jc w:val="both"/>
        <w:rPr>
          <w:color w:val="8496B0" w:themeColor="text2" w:themeTint="99"/>
        </w:rPr>
      </w:pPr>
    </w:p>
    <w:p w14:paraId="1FCA424E" w14:textId="77777777" w:rsidR="004B615E" w:rsidRDefault="004B615E" w:rsidP="00A66175">
      <w:pPr>
        <w:spacing w:after="0"/>
        <w:jc w:val="both"/>
        <w:rPr>
          <w:color w:val="8496B0" w:themeColor="text2" w:themeTint="99"/>
        </w:rPr>
      </w:pPr>
    </w:p>
    <w:p w14:paraId="2D5E665B" w14:textId="77777777" w:rsidR="004B615E" w:rsidRDefault="004B615E" w:rsidP="00A66175">
      <w:pPr>
        <w:spacing w:after="0"/>
        <w:jc w:val="both"/>
        <w:rPr>
          <w:color w:val="8496B0" w:themeColor="text2" w:themeTint="99"/>
        </w:rPr>
      </w:pPr>
    </w:p>
    <w:p w14:paraId="1989777E" w14:textId="77777777" w:rsidR="004B615E" w:rsidRDefault="004B615E" w:rsidP="00A66175">
      <w:pPr>
        <w:spacing w:after="0"/>
        <w:jc w:val="both"/>
        <w:rPr>
          <w:color w:val="8496B0" w:themeColor="text2" w:themeTint="99"/>
        </w:rPr>
      </w:pPr>
    </w:p>
    <w:p w14:paraId="49B9ECB9" w14:textId="77777777" w:rsidR="004B615E" w:rsidRDefault="004B615E" w:rsidP="00A66175">
      <w:pPr>
        <w:spacing w:after="0"/>
        <w:jc w:val="both"/>
        <w:rPr>
          <w:color w:val="8496B0" w:themeColor="text2" w:themeTint="99"/>
        </w:rPr>
      </w:pPr>
    </w:p>
    <w:p w14:paraId="7CBB47C6" w14:textId="77777777" w:rsidR="004B615E" w:rsidRDefault="004B615E" w:rsidP="00A66175">
      <w:pPr>
        <w:spacing w:after="0"/>
        <w:jc w:val="both"/>
        <w:rPr>
          <w:color w:val="8496B0" w:themeColor="text2" w:themeTint="99"/>
        </w:rPr>
      </w:pPr>
    </w:p>
    <w:p w14:paraId="37BD7D94" w14:textId="77777777" w:rsidR="004B615E" w:rsidRDefault="004B615E" w:rsidP="00A66175">
      <w:pPr>
        <w:spacing w:after="0"/>
        <w:jc w:val="both"/>
        <w:rPr>
          <w:color w:val="8496B0" w:themeColor="text2" w:themeTint="99"/>
        </w:rPr>
      </w:pPr>
    </w:p>
    <w:p w14:paraId="7B8759F9" w14:textId="77777777" w:rsidR="00A66175" w:rsidRDefault="00A66175" w:rsidP="00A66175">
      <w:pPr>
        <w:spacing w:after="0"/>
        <w:jc w:val="both"/>
        <w:rPr>
          <w:color w:val="8496B0" w:themeColor="text2" w:themeTint="99"/>
        </w:rPr>
      </w:pPr>
      <w:r>
        <w:rPr>
          <w:color w:val="8496B0" w:themeColor="text2" w:themeTint="99"/>
        </w:rPr>
        <w:t xml:space="preserve">L'inscription entraîne l'acceptation du présent règlement intérieur. </w:t>
      </w:r>
    </w:p>
    <w:p w14:paraId="1293A30A" w14:textId="77777777" w:rsidR="00A66175" w:rsidRDefault="00A66175" w:rsidP="00A66175">
      <w:pPr>
        <w:spacing w:after="0"/>
        <w:jc w:val="both"/>
        <w:rPr>
          <w:color w:val="8496B0" w:themeColor="text2" w:themeTint="99"/>
        </w:rPr>
      </w:pPr>
    </w:p>
    <w:p w14:paraId="44E27A98" w14:textId="77777777" w:rsidR="009F46E9" w:rsidRDefault="004B615E" w:rsidP="004B615E">
      <w:pPr>
        <w:rPr>
          <w:color w:val="8496B0" w:themeColor="text2" w:themeTint="99"/>
        </w:rPr>
      </w:pPr>
      <w:r>
        <w:rPr>
          <w:color w:val="8496B0" w:themeColor="text2" w:themeTint="99"/>
        </w:rPr>
        <w:t xml:space="preserve">Je </w:t>
      </w:r>
      <w:r w:rsidR="00A66175">
        <w:rPr>
          <w:color w:val="8496B0" w:themeColor="text2" w:themeTint="99"/>
        </w:rPr>
        <w:t>soussigné(</w:t>
      </w:r>
      <w:r w:rsidR="009F46E9">
        <w:rPr>
          <w:color w:val="8496B0" w:themeColor="text2" w:themeTint="99"/>
        </w:rPr>
        <w:t>e) _</w:t>
      </w:r>
      <w:r w:rsidR="00A66175">
        <w:rPr>
          <w:color w:val="8496B0" w:themeColor="text2" w:themeTint="99"/>
        </w:rPr>
        <w:t>__________________________________________________</w:t>
      </w:r>
      <w:r w:rsidR="00C40708">
        <w:rPr>
          <w:color w:val="8496B0" w:themeColor="text2" w:themeTint="99"/>
        </w:rPr>
        <w:t>_ (</w:t>
      </w:r>
      <w:r w:rsidR="00A66175">
        <w:rPr>
          <w:color w:val="8496B0" w:themeColor="text2" w:themeTint="99"/>
        </w:rPr>
        <w:t>*) Père/Mère ou représentant légal pour le mineur ………………………………</w:t>
      </w:r>
      <w:r w:rsidR="00C40708">
        <w:rPr>
          <w:color w:val="8496B0" w:themeColor="text2" w:themeTint="99"/>
        </w:rPr>
        <w:t>……</w:t>
      </w:r>
      <w:r w:rsidR="00A66175">
        <w:rPr>
          <w:color w:val="8496B0" w:themeColor="text2" w:themeTint="99"/>
        </w:rPr>
        <w:t>.</w:t>
      </w:r>
    </w:p>
    <w:p w14:paraId="3F85E964" w14:textId="77777777" w:rsidR="00A66175" w:rsidRDefault="00A66175" w:rsidP="00300365">
      <w:pPr>
        <w:jc w:val="both"/>
        <w:rPr>
          <w:color w:val="8496B0" w:themeColor="text2" w:themeTint="99"/>
        </w:rPr>
      </w:pPr>
      <w:r>
        <w:rPr>
          <w:color w:val="8496B0" w:themeColor="text2" w:themeTint="99"/>
        </w:rPr>
        <w:t>Certifie avoir pris connaissance du règlement intérieur de l'association EKVSL. D'autre part, j'autorise L’EKVSL.</w:t>
      </w:r>
      <w:r w:rsidR="00300365">
        <w:rPr>
          <w:color w:val="8496B0" w:themeColor="text2" w:themeTint="99"/>
        </w:rPr>
        <w:t xml:space="preserve"> </w:t>
      </w:r>
      <w:r w:rsidR="009F46E9">
        <w:rPr>
          <w:color w:val="8496B0" w:themeColor="text2" w:themeTint="99"/>
        </w:rPr>
        <w:t>à</w:t>
      </w:r>
      <w:r>
        <w:rPr>
          <w:color w:val="8496B0" w:themeColor="text2" w:themeTint="99"/>
        </w:rPr>
        <w:t xml:space="preserve"> utiliser l'image de mon enfant - mon image - pour la documentation, promotion, site internet et films documentaires sur l'association et le compte Facebook de l’EKVSL.</w:t>
      </w:r>
    </w:p>
    <w:p w14:paraId="0F5788CF" w14:textId="77777777" w:rsidR="00A66175" w:rsidRDefault="00A66175" w:rsidP="004B615E">
      <w:pPr>
        <w:rPr>
          <w:color w:val="8496B0" w:themeColor="text2" w:themeTint="99"/>
        </w:rPr>
      </w:pPr>
      <w:r>
        <w:rPr>
          <w:color w:val="8496B0" w:themeColor="text2" w:themeTint="99"/>
        </w:rPr>
        <w:t>Fait à _______________________________ Le ________________</w:t>
      </w:r>
      <w:r w:rsidR="009F46E9">
        <w:rPr>
          <w:color w:val="8496B0" w:themeColor="text2" w:themeTint="99"/>
        </w:rPr>
        <w:tab/>
      </w:r>
      <w:r w:rsidR="009F46E9">
        <w:rPr>
          <w:color w:val="8496B0" w:themeColor="text2" w:themeTint="99"/>
        </w:rPr>
        <w:tab/>
      </w:r>
      <w:r>
        <w:rPr>
          <w:color w:val="8496B0" w:themeColor="text2" w:themeTint="99"/>
        </w:rPr>
        <w:t>Signature :</w:t>
      </w:r>
    </w:p>
    <w:p w14:paraId="2C281AC2" w14:textId="77777777" w:rsidR="009F46E9" w:rsidRDefault="009F46E9" w:rsidP="004B615E">
      <w:pPr>
        <w:rPr>
          <w:color w:val="8496B0" w:themeColor="text2" w:themeTint="99"/>
        </w:rPr>
      </w:pPr>
    </w:p>
    <w:p w14:paraId="199748BD" w14:textId="77777777" w:rsidR="009F46E9" w:rsidRDefault="009F46E9" w:rsidP="004B615E">
      <w:pPr>
        <w:rPr>
          <w:color w:val="8496B0" w:themeColor="text2" w:themeTint="99"/>
        </w:rPr>
      </w:pPr>
    </w:p>
    <w:p w14:paraId="5BCE4058" w14:textId="77777777" w:rsidR="00A66175" w:rsidRDefault="00A66175" w:rsidP="004B615E">
      <w:pPr>
        <w:rPr>
          <w:color w:val="8496B0" w:themeColor="text2" w:themeTint="99"/>
        </w:rPr>
      </w:pPr>
      <w:r>
        <w:rPr>
          <w:color w:val="8496B0" w:themeColor="text2" w:themeTint="99"/>
        </w:rPr>
        <w:t>(*) Rayer les mentions inutiles.</w:t>
      </w:r>
    </w:p>
    <w:p w14:paraId="128746F7" w14:textId="77777777" w:rsidR="009F1F32" w:rsidRDefault="009F1F32" w:rsidP="004B615E"/>
    <w:sectPr w:rsidR="009F1F32" w:rsidSect="004B615E">
      <w:pgSz w:w="11906" w:h="16838" w:code="9"/>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2E2C"/>
    <w:multiLevelType w:val="hybridMultilevel"/>
    <w:tmpl w:val="5C0EEA0E"/>
    <w:lvl w:ilvl="0" w:tplc="A57C2360">
      <w:start w:val="1"/>
      <w:numFmt w:val="bullet"/>
      <w:lvlText w:val=""/>
      <w:lvlJc w:val="left"/>
      <w:pPr>
        <w:ind w:left="720" w:hanging="360"/>
      </w:pPr>
      <w:rPr>
        <w:rFonts w:ascii="Wingdings" w:hAnsi="Wingdings"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A2A671F"/>
    <w:multiLevelType w:val="hybridMultilevel"/>
    <w:tmpl w:val="C6F2E3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3B6134"/>
    <w:multiLevelType w:val="hybridMultilevel"/>
    <w:tmpl w:val="CD0E4D7E"/>
    <w:lvl w:ilvl="0" w:tplc="533A57FA">
      <w:start w:val="1"/>
      <w:numFmt w:val="bullet"/>
      <w:lvlText w:val=""/>
      <w:lvlJc w:val="left"/>
      <w:pPr>
        <w:ind w:left="720" w:hanging="360"/>
      </w:pPr>
      <w:rPr>
        <w:rFonts w:ascii="Wingdings" w:hAnsi="Wingdings"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7C04852"/>
    <w:multiLevelType w:val="hybridMultilevel"/>
    <w:tmpl w:val="BE844122"/>
    <w:lvl w:ilvl="0" w:tplc="3C5C2874">
      <w:start w:val="1"/>
      <w:numFmt w:val="bullet"/>
      <w:lvlText w:val=""/>
      <w:lvlJc w:val="left"/>
      <w:pPr>
        <w:ind w:left="720" w:hanging="360"/>
      </w:pPr>
      <w:rPr>
        <w:rFonts w:ascii="Wingdings" w:hAnsi="Wingdings"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8FD66BE"/>
    <w:multiLevelType w:val="hybridMultilevel"/>
    <w:tmpl w:val="88C20602"/>
    <w:lvl w:ilvl="0" w:tplc="040C0001">
      <w:start w:val="1"/>
      <w:numFmt w:val="bullet"/>
      <w:lvlText w:val=""/>
      <w:lvlJc w:val="left"/>
      <w:pPr>
        <w:ind w:left="750" w:hanging="360"/>
      </w:pPr>
      <w:rPr>
        <w:rFonts w:ascii="Symbol" w:hAnsi="Symbol" w:hint="default"/>
      </w:rPr>
    </w:lvl>
    <w:lvl w:ilvl="1" w:tplc="040C0003">
      <w:start w:val="1"/>
      <w:numFmt w:val="bullet"/>
      <w:lvlText w:val="o"/>
      <w:lvlJc w:val="left"/>
      <w:pPr>
        <w:ind w:left="1470" w:hanging="360"/>
      </w:pPr>
      <w:rPr>
        <w:rFonts w:ascii="Courier New" w:hAnsi="Courier New" w:cs="Courier New" w:hint="default"/>
      </w:rPr>
    </w:lvl>
    <w:lvl w:ilvl="2" w:tplc="040C0005">
      <w:start w:val="1"/>
      <w:numFmt w:val="bullet"/>
      <w:lvlText w:val=""/>
      <w:lvlJc w:val="left"/>
      <w:pPr>
        <w:ind w:left="2190" w:hanging="360"/>
      </w:pPr>
      <w:rPr>
        <w:rFonts w:ascii="Wingdings" w:hAnsi="Wingdings" w:hint="default"/>
      </w:rPr>
    </w:lvl>
    <w:lvl w:ilvl="3" w:tplc="040C0001">
      <w:start w:val="1"/>
      <w:numFmt w:val="bullet"/>
      <w:lvlText w:val=""/>
      <w:lvlJc w:val="left"/>
      <w:pPr>
        <w:ind w:left="2910" w:hanging="360"/>
      </w:pPr>
      <w:rPr>
        <w:rFonts w:ascii="Symbol" w:hAnsi="Symbol" w:hint="default"/>
      </w:rPr>
    </w:lvl>
    <w:lvl w:ilvl="4" w:tplc="040C0003">
      <w:start w:val="1"/>
      <w:numFmt w:val="bullet"/>
      <w:lvlText w:val="o"/>
      <w:lvlJc w:val="left"/>
      <w:pPr>
        <w:ind w:left="3630" w:hanging="360"/>
      </w:pPr>
      <w:rPr>
        <w:rFonts w:ascii="Courier New" w:hAnsi="Courier New" w:cs="Courier New" w:hint="default"/>
      </w:rPr>
    </w:lvl>
    <w:lvl w:ilvl="5" w:tplc="040C0005">
      <w:start w:val="1"/>
      <w:numFmt w:val="bullet"/>
      <w:lvlText w:val=""/>
      <w:lvlJc w:val="left"/>
      <w:pPr>
        <w:ind w:left="4350" w:hanging="360"/>
      </w:pPr>
      <w:rPr>
        <w:rFonts w:ascii="Wingdings" w:hAnsi="Wingdings" w:hint="default"/>
      </w:rPr>
    </w:lvl>
    <w:lvl w:ilvl="6" w:tplc="040C0001">
      <w:start w:val="1"/>
      <w:numFmt w:val="bullet"/>
      <w:lvlText w:val=""/>
      <w:lvlJc w:val="left"/>
      <w:pPr>
        <w:ind w:left="5070" w:hanging="360"/>
      </w:pPr>
      <w:rPr>
        <w:rFonts w:ascii="Symbol" w:hAnsi="Symbol" w:hint="default"/>
      </w:rPr>
    </w:lvl>
    <w:lvl w:ilvl="7" w:tplc="040C0003">
      <w:start w:val="1"/>
      <w:numFmt w:val="bullet"/>
      <w:lvlText w:val="o"/>
      <w:lvlJc w:val="left"/>
      <w:pPr>
        <w:ind w:left="5790" w:hanging="360"/>
      </w:pPr>
      <w:rPr>
        <w:rFonts w:ascii="Courier New" w:hAnsi="Courier New" w:cs="Courier New" w:hint="default"/>
      </w:rPr>
    </w:lvl>
    <w:lvl w:ilvl="8" w:tplc="040C0005">
      <w:start w:val="1"/>
      <w:numFmt w:val="bullet"/>
      <w:lvlText w:val=""/>
      <w:lvlJc w:val="left"/>
      <w:pPr>
        <w:ind w:left="6510" w:hanging="360"/>
      </w:pPr>
      <w:rPr>
        <w:rFonts w:ascii="Wingdings" w:hAnsi="Wingdings" w:hint="default"/>
      </w:rPr>
    </w:lvl>
  </w:abstractNum>
  <w:num w:numId="1" w16cid:durableId="1518811177">
    <w:abstractNumId w:val="0"/>
  </w:num>
  <w:num w:numId="2" w16cid:durableId="1795294335">
    <w:abstractNumId w:val="4"/>
  </w:num>
  <w:num w:numId="3" w16cid:durableId="1221356281">
    <w:abstractNumId w:val="3"/>
  </w:num>
  <w:num w:numId="4" w16cid:durableId="698164589">
    <w:abstractNumId w:val="1"/>
  </w:num>
  <w:num w:numId="5" w16cid:durableId="1906916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75"/>
    <w:rsid w:val="0026129E"/>
    <w:rsid w:val="00300365"/>
    <w:rsid w:val="004B615E"/>
    <w:rsid w:val="005A0B5D"/>
    <w:rsid w:val="009F1F32"/>
    <w:rsid w:val="009F46E9"/>
    <w:rsid w:val="00A66175"/>
    <w:rsid w:val="00C041D2"/>
    <w:rsid w:val="00C40708"/>
    <w:rsid w:val="00EB0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4ACB"/>
  <w15:chartTrackingRefBased/>
  <w15:docId w15:val="{8EBBAD7B-6EAF-47DE-88EE-4EF407C3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7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6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20723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41D3-A5C7-4A20-A754-E6823AF3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 PROF</dc:creator>
  <cp:keywords/>
  <dc:description/>
  <cp:lastModifiedBy>NEBRI Areski Karim (Gaz Réseau Distribution France)</cp:lastModifiedBy>
  <cp:revision>9</cp:revision>
  <cp:lastPrinted>2020-09-24T13:57:00Z</cp:lastPrinted>
  <dcterms:created xsi:type="dcterms:W3CDTF">2020-09-02T09:44:00Z</dcterms:created>
  <dcterms:modified xsi:type="dcterms:W3CDTF">2023-08-16T09:16:00Z</dcterms:modified>
</cp:coreProperties>
</file>